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8F2315">
              <w:rPr>
                <w:rFonts w:ascii="Calibri" w:hAnsi="Calibri"/>
                <w:sz w:val="22"/>
                <w:szCs w:val="22"/>
              </w:rPr>
              <w:t>Επισυνάπτω τη  βεβαίωση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 προϋπηρεσίας </w:t>
            </w:r>
            <w:r w:rsidR="008F2315">
              <w:rPr>
                <w:rFonts w:ascii="Calibri" w:hAnsi="Calibri"/>
                <w:sz w:val="22"/>
                <w:szCs w:val="22"/>
              </w:rPr>
              <w:t xml:space="preserve">του σχ. έτους 2022-2023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71" w:rsidRDefault="00AF6F71">
      <w:r>
        <w:separator/>
      </w:r>
    </w:p>
  </w:endnote>
  <w:endnote w:type="continuationSeparator" w:id="0">
    <w:p w:rsidR="00AF6F71" w:rsidRDefault="00AF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71" w:rsidRDefault="00AF6F71">
      <w:r>
        <w:separator/>
      </w:r>
    </w:p>
  </w:footnote>
  <w:footnote w:type="continuationSeparator" w:id="0">
    <w:p w:rsidR="00AF6F71" w:rsidRDefault="00AF6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9151F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415E7"/>
    <w:rsid w:val="00253615"/>
    <w:rsid w:val="002605AE"/>
    <w:rsid w:val="002758FE"/>
    <w:rsid w:val="00283D84"/>
    <w:rsid w:val="00284B42"/>
    <w:rsid w:val="00284F42"/>
    <w:rsid w:val="002A3C2D"/>
    <w:rsid w:val="002C6B52"/>
    <w:rsid w:val="002D3717"/>
    <w:rsid w:val="002D7F4D"/>
    <w:rsid w:val="002F2740"/>
    <w:rsid w:val="00312202"/>
    <w:rsid w:val="00362820"/>
    <w:rsid w:val="003D32AC"/>
    <w:rsid w:val="003F1C54"/>
    <w:rsid w:val="00407CF7"/>
    <w:rsid w:val="00416242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D58D5"/>
    <w:rsid w:val="005E3247"/>
    <w:rsid w:val="005E3DBF"/>
    <w:rsid w:val="005F2807"/>
    <w:rsid w:val="00610B9C"/>
    <w:rsid w:val="00622FFF"/>
    <w:rsid w:val="006327A0"/>
    <w:rsid w:val="006348C3"/>
    <w:rsid w:val="0065321F"/>
    <w:rsid w:val="00653419"/>
    <w:rsid w:val="00663D36"/>
    <w:rsid w:val="006717DE"/>
    <w:rsid w:val="00683E86"/>
    <w:rsid w:val="00686E4B"/>
    <w:rsid w:val="006A4C2A"/>
    <w:rsid w:val="006C05D2"/>
    <w:rsid w:val="006F3D0B"/>
    <w:rsid w:val="00713967"/>
    <w:rsid w:val="007164B9"/>
    <w:rsid w:val="0079532F"/>
    <w:rsid w:val="007A3DF5"/>
    <w:rsid w:val="007B6D5C"/>
    <w:rsid w:val="007E39DD"/>
    <w:rsid w:val="00804584"/>
    <w:rsid w:val="00812FE3"/>
    <w:rsid w:val="008205D9"/>
    <w:rsid w:val="00833D99"/>
    <w:rsid w:val="008B6104"/>
    <w:rsid w:val="008C3D60"/>
    <w:rsid w:val="008F2315"/>
    <w:rsid w:val="009355B7"/>
    <w:rsid w:val="0095507E"/>
    <w:rsid w:val="00971DAA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AF6F71"/>
    <w:rsid w:val="00B209BD"/>
    <w:rsid w:val="00B6496D"/>
    <w:rsid w:val="00B72572"/>
    <w:rsid w:val="00B93C2E"/>
    <w:rsid w:val="00C06D21"/>
    <w:rsid w:val="00C11823"/>
    <w:rsid w:val="00C1570F"/>
    <w:rsid w:val="00C27C6E"/>
    <w:rsid w:val="00C50DE1"/>
    <w:rsid w:val="00CA0D2C"/>
    <w:rsid w:val="00CE7E0C"/>
    <w:rsid w:val="00CF24A8"/>
    <w:rsid w:val="00CF38D4"/>
    <w:rsid w:val="00CF78BD"/>
    <w:rsid w:val="00D173BD"/>
    <w:rsid w:val="00D54DA2"/>
    <w:rsid w:val="00D635F3"/>
    <w:rsid w:val="00D76BDD"/>
    <w:rsid w:val="00D775CA"/>
    <w:rsid w:val="00D87D47"/>
    <w:rsid w:val="00DA0DA9"/>
    <w:rsid w:val="00E028A3"/>
    <w:rsid w:val="00E13CD5"/>
    <w:rsid w:val="00E4129C"/>
    <w:rsid w:val="00E56060"/>
    <w:rsid w:val="00EA0607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2023-10-30T11:08:00Z</dcterms:created>
  <dcterms:modified xsi:type="dcterms:W3CDTF">2023-11-30T10:18:00Z</dcterms:modified>
</cp:coreProperties>
</file>