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CD" w:rsidRDefault="008F1F77" w:rsidP="00260ECD">
      <w:pPr>
        <w:pStyle w:val="Default"/>
        <w:rPr>
          <w:b/>
          <w:bCs/>
          <w:sz w:val="28"/>
          <w:szCs w:val="28"/>
        </w:rPr>
      </w:pPr>
      <w:r>
        <w:rPr>
          <w:b/>
          <w:bCs/>
          <w:sz w:val="28"/>
          <w:szCs w:val="28"/>
        </w:rPr>
        <w:t>Εγκύκλιος</w:t>
      </w:r>
      <w:r w:rsidR="00260ECD">
        <w:rPr>
          <w:b/>
          <w:bCs/>
          <w:sz w:val="28"/>
          <w:szCs w:val="28"/>
        </w:rPr>
        <w:t xml:space="preserve"> </w:t>
      </w:r>
      <w:r w:rsidR="00260ECD" w:rsidRPr="00260ECD">
        <w:rPr>
          <w:b/>
          <w:bCs/>
          <w:sz w:val="28"/>
          <w:szCs w:val="28"/>
        </w:rPr>
        <w:t>26587/Ε1</w:t>
      </w:r>
      <w:r w:rsidR="00260ECD">
        <w:rPr>
          <w:b/>
          <w:bCs/>
          <w:sz w:val="28"/>
          <w:szCs w:val="28"/>
        </w:rPr>
        <w:t>/16-2-2017, ΜΕΡΟΣ 3</w:t>
      </w:r>
      <w:r w:rsidR="00260ECD" w:rsidRPr="00260ECD">
        <w:rPr>
          <w:b/>
          <w:bCs/>
          <w:sz w:val="28"/>
          <w:szCs w:val="28"/>
          <w:vertAlign w:val="superscript"/>
        </w:rPr>
        <w:t>Ο</w:t>
      </w:r>
      <w:r w:rsidR="00260ECD">
        <w:rPr>
          <w:b/>
          <w:bCs/>
          <w:sz w:val="28"/>
          <w:szCs w:val="28"/>
        </w:rPr>
        <w:t>, Κεφ. Β’, σ.σ. 28-29</w:t>
      </w:r>
    </w:p>
    <w:p w:rsidR="00260ECD" w:rsidRDefault="00260ECD" w:rsidP="00260ECD">
      <w:pPr>
        <w:pStyle w:val="Default"/>
        <w:rPr>
          <w:b/>
          <w:bCs/>
          <w:sz w:val="28"/>
          <w:szCs w:val="28"/>
        </w:rPr>
      </w:pPr>
    </w:p>
    <w:p w:rsidR="00260ECD" w:rsidRDefault="00260ECD" w:rsidP="00260ECD">
      <w:pPr>
        <w:pStyle w:val="Default"/>
        <w:rPr>
          <w:b/>
          <w:bCs/>
          <w:sz w:val="28"/>
          <w:szCs w:val="28"/>
        </w:rPr>
      </w:pPr>
      <w:r>
        <w:rPr>
          <w:b/>
          <w:bCs/>
          <w:sz w:val="28"/>
          <w:szCs w:val="28"/>
        </w:rPr>
        <w:t>ΑΜΟΙΒΑΙΕΣ ΜΕΤΑΘΕΣΕΙΣ</w:t>
      </w:r>
    </w:p>
    <w:p w:rsidR="00260ECD" w:rsidRDefault="00260ECD" w:rsidP="00260ECD">
      <w:pPr>
        <w:pStyle w:val="Default"/>
        <w:rPr>
          <w:sz w:val="28"/>
          <w:szCs w:val="28"/>
        </w:rPr>
      </w:pPr>
    </w:p>
    <w:p w:rsidR="00260ECD" w:rsidRDefault="00260ECD" w:rsidP="00260ECD">
      <w:pPr>
        <w:pStyle w:val="Default"/>
        <w:jc w:val="both"/>
        <w:rPr>
          <w:rFonts w:ascii="Calibri" w:hAnsi="Calibri" w:cs="Calibri"/>
          <w:sz w:val="22"/>
          <w:szCs w:val="22"/>
        </w:rPr>
      </w:pPr>
      <w:r>
        <w:rPr>
          <w:rFonts w:ascii="Calibri" w:hAnsi="Calibri" w:cs="Calibri"/>
          <w:b/>
          <w:bCs/>
          <w:sz w:val="22"/>
          <w:szCs w:val="22"/>
        </w:rPr>
        <w:t xml:space="preserve">1. </w:t>
      </w:r>
      <w:r>
        <w:rPr>
          <w:rFonts w:ascii="Calibri" w:hAnsi="Calibri" w:cs="Calibri"/>
          <w:sz w:val="22"/>
          <w:szCs w:val="22"/>
        </w:rPr>
        <w:t>Δικαίωμα υποβολής αίτησης για αμοιβαία μετάθεση έχουν οι εκπαιδευτικοί εφόσον συντρέχουν οι παρακάτω προϋποθέσεις του άρθρου 10 του Π.Δ. 50/96 (ΦΕΚ 45Α</w:t>
      </w:r>
      <w:r>
        <w:rPr>
          <w:rFonts w:ascii="Calibri" w:hAnsi="Calibri" w:cs="Calibri"/>
          <w:sz w:val="14"/>
          <w:szCs w:val="14"/>
        </w:rPr>
        <w:t>’</w:t>
      </w:r>
      <w:r>
        <w:rPr>
          <w:rFonts w:ascii="Calibri" w:hAnsi="Calibri" w:cs="Calibri"/>
          <w:sz w:val="22"/>
          <w:szCs w:val="22"/>
        </w:rPr>
        <w:t>) όπως τροποποιήθηκε από το άρθρο 9 του Π.Δ. 100/97 (ΦΕΚ 94Α</w:t>
      </w:r>
      <w:r>
        <w:rPr>
          <w:rFonts w:ascii="Calibri" w:hAnsi="Calibri" w:cs="Calibri"/>
          <w:sz w:val="14"/>
          <w:szCs w:val="14"/>
        </w:rPr>
        <w:t>’</w:t>
      </w:r>
      <w:r>
        <w:rPr>
          <w:rFonts w:ascii="Calibri" w:hAnsi="Calibri" w:cs="Calibri"/>
          <w:sz w:val="22"/>
          <w:szCs w:val="22"/>
        </w:rPr>
        <w:t xml:space="preserve">). </w:t>
      </w:r>
    </w:p>
    <w:p w:rsidR="00260ECD" w:rsidRDefault="00260ECD" w:rsidP="00260ECD">
      <w:pPr>
        <w:pStyle w:val="Default"/>
        <w:jc w:val="both"/>
        <w:rPr>
          <w:rFonts w:ascii="Calibri" w:hAnsi="Calibri" w:cs="Calibri"/>
          <w:sz w:val="22"/>
          <w:szCs w:val="22"/>
        </w:rPr>
      </w:pPr>
      <w:r>
        <w:rPr>
          <w:rFonts w:ascii="Calibri" w:hAnsi="Calibri" w:cs="Calibri"/>
          <w:b/>
          <w:bCs/>
          <w:sz w:val="22"/>
          <w:szCs w:val="22"/>
        </w:rPr>
        <w:t xml:space="preserve">α) </w:t>
      </w:r>
      <w:r>
        <w:rPr>
          <w:rFonts w:ascii="Calibri" w:hAnsi="Calibri" w:cs="Calibri"/>
          <w:sz w:val="22"/>
          <w:szCs w:val="22"/>
        </w:rPr>
        <w:t>Να ανήκουν στον ίδιο κλάδο και να μην έχουν συμπληρώσει 25ετή πραγματική υπηρεσία κατά την έννοια του άρθρου 16 του Π.Δ. 50/96 (Α 45</w:t>
      </w:r>
      <w:r>
        <w:rPr>
          <w:rFonts w:ascii="Calibri" w:hAnsi="Calibri" w:cs="Calibri"/>
          <w:sz w:val="14"/>
          <w:szCs w:val="14"/>
        </w:rPr>
        <w:t>’</w:t>
      </w:r>
      <w:r>
        <w:rPr>
          <w:rFonts w:ascii="Calibri" w:hAnsi="Calibri" w:cs="Calibri"/>
          <w:sz w:val="22"/>
          <w:szCs w:val="22"/>
        </w:rPr>
        <w:t>), όπως τροποποιήθηκε από το Π.Δ. 100/97 (Α</w:t>
      </w:r>
      <w:r>
        <w:rPr>
          <w:rFonts w:ascii="Calibri" w:hAnsi="Calibri" w:cs="Calibri"/>
          <w:sz w:val="14"/>
          <w:szCs w:val="14"/>
        </w:rPr>
        <w:t xml:space="preserve">’ </w:t>
      </w:r>
      <w:r>
        <w:rPr>
          <w:rFonts w:ascii="Calibri" w:hAnsi="Calibri" w:cs="Calibri"/>
          <w:sz w:val="22"/>
          <w:szCs w:val="22"/>
        </w:rPr>
        <w:t xml:space="preserve">94), μέχρι 31 Αυγούστου 2017. </w:t>
      </w:r>
    </w:p>
    <w:p w:rsidR="00260ECD" w:rsidRDefault="00260ECD" w:rsidP="00260ECD">
      <w:pPr>
        <w:pStyle w:val="Default"/>
        <w:jc w:val="both"/>
        <w:rPr>
          <w:rFonts w:ascii="Calibri" w:hAnsi="Calibri" w:cs="Calibri"/>
          <w:sz w:val="22"/>
          <w:szCs w:val="22"/>
        </w:rPr>
      </w:pPr>
      <w:r>
        <w:rPr>
          <w:rFonts w:ascii="Calibri" w:hAnsi="Calibri" w:cs="Calibri"/>
          <w:b/>
          <w:bCs/>
          <w:sz w:val="22"/>
          <w:szCs w:val="22"/>
        </w:rPr>
        <w:t xml:space="preserve">β) </w:t>
      </w:r>
      <w:r>
        <w:rPr>
          <w:rFonts w:ascii="Calibri" w:hAnsi="Calibri" w:cs="Calibri"/>
          <w:sz w:val="22"/>
          <w:szCs w:val="22"/>
        </w:rPr>
        <w:t xml:space="preserve">Η διαφορά της συνολικής εκπαιδευτικής υπηρεσίας τους να μην υπερβαίνει τα δέκα (10) έτη κατά την 31η Αυγούστου 2017. </w:t>
      </w:r>
    </w:p>
    <w:p w:rsidR="00260ECD" w:rsidRDefault="00260ECD" w:rsidP="00260ECD">
      <w:pPr>
        <w:pStyle w:val="Default"/>
        <w:jc w:val="both"/>
        <w:rPr>
          <w:rFonts w:ascii="Calibri" w:hAnsi="Calibri" w:cs="Calibri"/>
          <w:sz w:val="22"/>
          <w:szCs w:val="22"/>
        </w:rPr>
      </w:pPr>
      <w:r>
        <w:rPr>
          <w:rFonts w:ascii="Calibri" w:hAnsi="Calibri" w:cs="Calibri"/>
          <w:b/>
          <w:bCs/>
          <w:sz w:val="22"/>
          <w:szCs w:val="22"/>
        </w:rPr>
        <w:t xml:space="preserve">γ) </w:t>
      </w:r>
      <w:r>
        <w:rPr>
          <w:rFonts w:ascii="Calibri" w:hAnsi="Calibri" w:cs="Calibri"/>
          <w:sz w:val="22"/>
          <w:szCs w:val="22"/>
        </w:rPr>
        <w:t xml:space="preserve">Να έχουν συμπληρώσει μέχρι 31-8-2017 δύο χρόνια υπηρεσίας από την ημερομηνία δημοσίευσης του διορισμού τους στην Εφημερίδα της Κυβερνήσεως ως εκπαιδευτικοί, εκ των οποίων τον ένα χρόνο στην οργανική τους θέση. </w:t>
      </w:r>
    </w:p>
    <w:p w:rsidR="00260ECD" w:rsidRDefault="00260ECD" w:rsidP="00260ECD">
      <w:pPr>
        <w:pStyle w:val="Default"/>
        <w:jc w:val="both"/>
        <w:rPr>
          <w:rFonts w:ascii="Calibri" w:hAnsi="Calibri" w:cs="Calibri"/>
          <w:b/>
          <w:bCs/>
          <w:sz w:val="22"/>
          <w:szCs w:val="22"/>
        </w:rPr>
      </w:pPr>
    </w:p>
    <w:p w:rsidR="00260ECD" w:rsidRDefault="00260ECD" w:rsidP="00260ECD">
      <w:pPr>
        <w:pStyle w:val="Default"/>
        <w:jc w:val="both"/>
        <w:rPr>
          <w:rFonts w:ascii="Calibri" w:hAnsi="Calibri" w:cs="Calibri"/>
          <w:sz w:val="22"/>
          <w:szCs w:val="22"/>
        </w:rPr>
      </w:pPr>
      <w:r>
        <w:rPr>
          <w:rFonts w:ascii="Calibri" w:hAnsi="Calibri" w:cs="Calibri"/>
          <w:b/>
          <w:bCs/>
          <w:sz w:val="22"/>
          <w:szCs w:val="22"/>
        </w:rPr>
        <w:t xml:space="preserve">2. Δεν δικαιούνται αμοιβαίας μετάθεσης οι χαρακτηριζόμενοι ως υπεράριθμοι </w:t>
      </w:r>
      <w:r>
        <w:rPr>
          <w:rFonts w:ascii="Calibri" w:hAnsi="Calibri" w:cs="Calibri"/>
          <w:sz w:val="22"/>
          <w:szCs w:val="22"/>
        </w:rPr>
        <w:t xml:space="preserve">(άρθρο 10 παρ. 4 του Π.Δ. 50/96 όπως προστέθηκε με το άρθρο 9 παρ. 2 του 100/97) </w:t>
      </w:r>
      <w:r>
        <w:rPr>
          <w:rFonts w:ascii="Calibri" w:hAnsi="Calibri" w:cs="Calibri"/>
          <w:b/>
          <w:bCs/>
          <w:sz w:val="22"/>
          <w:szCs w:val="22"/>
        </w:rPr>
        <w:t xml:space="preserve">καθώς και όσοι δεν υπηρετούν οργανικά σε σχολική μονάδα. </w:t>
      </w:r>
    </w:p>
    <w:p w:rsidR="00260ECD" w:rsidRDefault="00260ECD" w:rsidP="00260ECD">
      <w:pPr>
        <w:pStyle w:val="Default"/>
        <w:jc w:val="both"/>
        <w:rPr>
          <w:rFonts w:ascii="Calibri" w:hAnsi="Calibri" w:cs="Calibri"/>
          <w:b/>
          <w:bCs/>
          <w:sz w:val="22"/>
          <w:szCs w:val="22"/>
        </w:rPr>
      </w:pPr>
    </w:p>
    <w:p w:rsidR="00260ECD" w:rsidRDefault="00260ECD" w:rsidP="00260ECD">
      <w:pPr>
        <w:pStyle w:val="Default"/>
        <w:jc w:val="both"/>
        <w:rPr>
          <w:rFonts w:ascii="Calibri" w:hAnsi="Calibri" w:cs="Calibri"/>
          <w:sz w:val="22"/>
          <w:szCs w:val="22"/>
        </w:rPr>
      </w:pPr>
      <w:r>
        <w:rPr>
          <w:rFonts w:ascii="Calibri" w:hAnsi="Calibri" w:cs="Calibri"/>
          <w:b/>
          <w:bCs/>
          <w:sz w:val="22"/>
          <w:szCs w:val="22"/>
        </w:rPr>
        <w:t xml:space="preserve">3. </w:t>
      </w:r>
      <w:r>
        <w:rPr>
          <w:rFonts w:ascii="Calibri" w:hAnsi="Calibri" w:cs="Calibri"/>
          <w:sz w:val="22"/>
          <w:szCs w:val="22"/>
        </w:rPr>
        <w:t xml:space="preserve">Οι εκπαιδευτικοί που μετατίθενται αμοιβαία έχουν δικαίωμα υποβολής αίτησης μετάθεσης για σχολεία των περιοχών μετάθεσης της Διεύθυνσης Εκπαίδευσης από την οποία προήλθαν, εφόσον από την ημερομηνία της μετάθεσής τους αυτής και μέχρι 31 Αυγούστου του έτους που πραγματοποιούνται οι μεταθέσεις υπηρετήσουν για μια τριετία εκτός της περιοχής από σχολείο της οποίας μετατέθηκαν. </w:t>
      </w:r>
    </w:p>
    <w:p w:rsidR="00260ECD" w:rsidRDefault="00260ECD" w:rsidP="00260ECD">
      <w:pPr>
        <w:pStyle w:val="Default"/>
        <w:jc w:val="both"/>
        <w:rPr>
          <w:rFonts w:ascii="Calibri" w:hAnsi="Calibri" w:cs="Calibri"/>
          <w:b/>
          <w:sz w:val="22"/>
          <w:szCs w:val="22"/>
        </w:rPr>
      </w:pPr>
    </w:p>
    <w:p w:rsidR="00260ECD" w:rsidRDefault="00260ECD" w:rsidP="00260ECD">
      <w:pPr>
        <w:pStyle w:val="Default"/>
        <w:jc w:val="both"/>
        <w:rPr>
          <w:rFonts w:ascii="Calibri" w:hAnsi="Calibri" w:cs="Calibri"/>
          <w:sz w:val="22"/>
          <w:szCs w:val="22"/>
        </w:rPr>
      </w:pPr>
      <w:r w:rsidRPr="00260ECD">
        <w:rPr>
          <w:rFonts w:ascii="Calibri" w:hAnsi="Calibri" w:cs="Calibri"/>
          <w:b/>
          <w:sz w:val="22"/>
          <w:szCs w:val="22"/>
        </w:rPr>
        <w:t>4</w:t>
      </w:r>
      <w:r>
        <w:rPr>
          <w:rFonts w:ascii="Calibri" w:hAnsi="Calibri" w:cs="Calibri"/>
          <w:sz w:val="22"/>
          <w:szCs w:val="22"/>
        </w:rPr>
        <w:t>. Οι ενδιαφερόμενοι για αμοιβαία μετάθεση υποβάλλουν τις σχετικές αιτήσεις στην οικεία Διεύθυνση Εκπαίδευσης, μέσα σε δεκαπέντε (15) ημέρες από την ανακοίνωση των μεταθέσεων, σύμφωνα με τις διατάξεις του άρθρου 7 του Π.Δ. 50/96 (Φ.Ε.Κ. 45Α</w:t>
      </w:r>
      <w:r>
        <w:rPr>
          <w:rFonts w:ascii="Calibri" w:hAnsi="Calibri" w:cs="Calibri"/>
          <w:sz w:val="14"/>
          <w:szCs w:val="14"/>
        </w:rPr>
        <w:t>’</w:t>
      </w:r>
      <w:r>
        <w:rPr>
          <w:rFonts w:ascii="Calibri" w:hAnsi="Calibri" w:cs="Calibri"/>
          <w:sz w:val="22"/>
          <w:szCs w:val="22"/>
        </w:rPr>
        <w:t>), όπως τροποποιήθηκε από το Π.Δ. 100/97 (ΦΕΚ 94Α</w:t>
      </w:r>
      <w:r>
        <w:rPr>
          <w:rFonts w:ascii="Calibri" w:hAnsi="Calibri" w:cs="Calibri"/>
          <w:sz w:val="14"/>
          <w:szCs w:val="14"/>
        </w:rPr>
        <w:t>’</w:t>
      </w:r>
      <w:r>
        <w:rPr>
          <w:rFonts w:ascii="Calibri" w:hAnsi="Calibri" w:cs="Calibri"/>
          <w:sz w:val="22"/>
          <w:szCs w:val="22"/>
        </w:rPr>
        <w:t xml:space="preserve">). </w:t>
      </w:r>
    </w:p>
    <w:p w:rsidR="00260ECD" w:rsidRDefault="00260ECD" w:rsidP="00260ECD">
      <w:pPr>
        <w:pStyle w:val="Default"/>
        <w:jc w:val="both"/>
        <w:rPr>
          <w:rFonts w:ascii="Calibri" w:hAnsi="Calibri" w:cs="Calibri"/>
          <w:b/>
          <w:bCs/>
          <w:sz w:val="22"/>
          <w:szCs w:val="22"/>
        </w:rPr>
      </w:pPr>
    </w:p>
    <w:p w:rsidR="00260ECD" w:rsidRDefault="00260ECD" w:rsidP="00260ECD">
      <w:pPr>
        <w:pStyle w:val="Default"/>
        <w:jc w:val="both"/>
        <w:rPr>
          <w:sz w:val="20"/>
          <w:szCs w:val="20"/>
        </w:rPr>
      </w:pPr>
      <w:r>
        <w:rPr>
          <w:rFonts w:ascii="Calibri" w:hAnsi="Calibri" w:cs="Calibri"/>
          <w:b/>
          <w:bCs/>
          <w:sz w:val="22"/>
          <w:szCs w:val="22"/>
        </w:rPr>
        <w:t xml:space="preserve">5. </w:t>
      </w:r>
      <w:r>
        <w:rPr>
          <w:rFonts w:ascii="Calibri" w:hAnsi="Calibri" w:cs="Calibri"/>
          <w:sz w:val="22"/>
          <w:szCs w:val="22"/>
        </w:rPr>
        <w:t>Οι Διευθυντές Πρωτοβάθμιας Εκπαίδευσης, αφού διαπιστώσουν ότι οι ενδιαφερόμενοι πληρούν τις προϋποθέσεις για αμοιβαία μετάθεση και ελέγξουν την πληρότητα και την ορθότητα των δικαιολογητικών, υποβάλλουν στο ΚΥΣΠΕ, δια της Διεύθυνσης Διοίκησης Προσωπικού Πρωτοβάθμιας Εκπαίδευσης, Τμήμα Γ΄ του ΥΠ.Π.Ε.Θ., μαζί με τις αιτήσεις, βεβαίωση (ενσωματωμένη στο σχετικό έντυπο αίτησης) όπου θα δηλώνεται ο χρόνος πραγματικής υπηρεσίας των ενδιαφερομένων εκπαιδευτικών της Διεύθυνσής τους κατά την έννοια του άρθρου 16 του Π.Δ. 50/96 (ΦΕΚ 45Α</w:t>
      </w:r>
      <w:r>
        <w:rPr>
          <w:rFonts w:ascii="Calibri" w:hAnsi="Calibri" w:cs="Calibri"/>
          <w:sz w:val="14"/>
          <w:szCs w:val="14"/>
        </w:rPr>
        <w:t>’</w:t>
      </w:r>
      <w:r>
        <w:rPr>
          <w:rFonts w:ascii="Calibri" w:hAnsi="Calibri" w:cs="Calibri"/>
          <w:sz w:val="22"/>
          <w:szCs w:val="22"/>
        </w:rPr>
        <w:t>), όπως τροποποιήθηκε από το Π.Δ. 100/97 (ΦΕΚ 94Α</w:t>
      </w:r>
      <w:r>
        <w:rPr>
          <w:rFonts w:ascii="Calibri" w:hAnsi="Calibri" w:cs="Calibri"/>
          <w:sz w:val="14"/>
          <w:szCs w:val="14"/>
        </w:rPr>
        <w:t>’</w:t>
      </w:r>
      <w:r>
        <w:rPr>
          <w:rFonts w:ascii="Calibri" w:hAnsi="Calibri" w:cs="Calibri"/>
          <w:sz w:val="22"/>
          <w:szCs w:val="22"/>
        </w:rPr>
        <w:t>) και το Π.Δ.39/98 (ΦΕΚ 43Α</w:t>
      </w:r>
      <w:r>
        <w:rPr>
          <w:rFonts w:ascii="Calibri" w:hAnsi="Calibri" w:cs="Calibri"/>
          <w:sz w:val="14"/>
          <w:szCs w:val="14"/>
        </w:rPr>
        <w:t>΄</w:t>
      </w:r>
      <w:r>
        <w:rPr>
          <w:rFonts w:ascii="Calibri" w:hAnsi="Calibri" w:cs="Calibri"/>
          <w:sz w:val="22"/>
          <w:szCs w:val="22"/>
        </w:rPr>
        <w:t xml:space="preserve">), το ΦΕΚ διορισμού τους, αν έχουν υπηρετήσει ένα έτος στην οργανική τους θέση, σε ποια σχολική μονάδα υπηρετούν οργανικά, αν βρίσκονται στη διάθεση του ΠΥΣΠΕ καθώς και αν έχουν χαρακτηρισθεί ως υπεράριθμοι. </w:t>
      </w:r>
    </w:p>
    <w:p w:rsidR="00260ECD" w:rsidRDefault="00260ECD" w:rsidP="00260ECD">
      <w:pPr>
        <w:pStyle w:val="Default"/>
        <w:jc w:val="both"/>
        <w:rPr>
          <w:rFonts w:cstheme="minorBidi"/>
          <w:color w:val="auto"/>
        </w:rPr>
      </w:pPr>
    </w:p>
    <w:p w:rsidR="0020599F" w:rsidRDefault="00260ECD" w:rsidP="00260ECD">
      <w:pPr>
        <w:jc w:val="both"/>
      </w:pPr>
      <w:r w:rsidRPr="00260ECD">
        <w:rPr>
          <w:rFonts w:ascii="Calibri" w:hAnsi="Calibri" w:cs="Calibri"/>
          <w:b/>
        </w:rPr>
        <w:t>6</w:t>
      </w:r>
      <w:r>
        <w:rPr>
          <w:rFonts w:ascii="Calibri" w:hAnsi="Calibri" w:cs="Calibri"/>
        </w:rPr>
        <w:t>. Για τις αμοιβαίες μεταθέσεις από σχολείο σε σχολείο της ίδιας περιοχής μετάθεσης ισχύουν οι παραπάνω προϋποθέσεις με τη μόνη διαφορά ότι εξετάζονται από το Περιφερειακό Υπηρεσιακό Συμβούλιο Πρωτοβάθμιας Εκπαίδευσης (ΠΥΣΠΕ).</w:t>
      </w:r>
    </w:p>
    <w:sectPr w:rsidR="0020599F" w:rsidSect="0020599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altName w:val="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60ECD"/>
    <w:rsid w:val="001D6C37"/>
    <w:rsid w:val="0020599F"/>
    <w:rsid w:val="00260ECD"/>
    <w:rsid w:val="00297839"/>
    <w:rsid w:val="008F1F77"/>
    <w:rsid w:val="00B748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0EC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436</Words>
  <Characters>2355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dpe10</dc:creator>
  <cp:lastModifiedBy>dpe10</cp:lastModifiedBy>
  <cp:revision>2</cp:revision>
  <dcterms:created xsi:type="dcterms:W3CDTF">2017-04-28T09:41:00Z</dcterms:created>
  <dcterms:modified xsi:type="dcterms:W3CDTF">2017-04-28T09:47:00Z</dcterms:modified>
</cp:coreProperties>
</file>